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4986D6B1" w:rsidR="00D849B9" w:rsidRPr="001958B3" w:rsidRDefault="00BC22B1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NCSPHS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20A8FC86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BC22B1">
        <w:rPr>
          <w:rFonts w:ascii="Courier New" w:hAnsi="Courier New" w:cs="Courier New"/>
          <w:sz w:val="23"/>
          <w:szCs w:val="23"/>
        </w:rPr>
        <w:t>Neighborhoods, Community Services, Public Health and Safety</w:t>
      </w:r>
      <w:r w:rsidR="00817F42">
        <w:rPr>
          <w:rFonts w:ascii="Courier New" w:hAnsi="Courier New" w:cs="Courier New"/>
          <w:sz w:val="23"/>
          <w:szCs w:val="23"/>
        </w:rPr>
        <w:t xml:space="preserve">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F81F69">
        <w:rPr>
          <w:rFonts w:ascii="Courier New" w:hAnsi="Courier New" w:cs="Courier New"/>
          <w:sz w:val="23"/>
          <w:szCs w:val="23"/>
        </w:rPr>
        <w:t>404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24D0AD6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72B5DF2E" w14:textId="132AD986" w:rsidR="00BC22B1" w:rsidRDefault="00D7453D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FD3DD6" w:rsidRPr="001958B3">
        <w:rPr>
          <w:rFonts w:ascii="Courier New" w:hAnsi="Courier New" w:cs="Courier New"/>
          <w:b/>
          <w:bCs/>
          <w:sz w:val="23"/>
          <w:szCs w:val="23"/>
        </w:rPr>
        <w:t>1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BC22B1">
        <w:rPr>
          <w:rFonts w:ascii="Courier New" w:hAnsi="Courier New" w:cs="Courier New"/>
          <w:b/>
          <w:bCs/>
          <w:sz w:val="23"/>
          <w:szCs w:val="23"/>
        </w:rPr>
        <w:t>line</w:t>
      </w:r>
      <w:r w:rsidR="00F81F69">
        <w:rPr>
          <w:rFonts w:ascii="Courier New" w:hAnsi="Courier New" w:cs="Courier New"/>
          <w:b/>
          <w:bCs/>
          <w:sz w:val="23"/>
          <w:szCs w:val="23"/>
        </w:rPr>
        <w:t xml:space="preserve"> 6 and page 2, line 21, </w:t>
      </w:r>
      <w:r w:rsidR="00F81F69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F81F69">
        <w:rPr>
          <w:rFonts w:ascii="Courier New" w:hAnsi="Courier New" w:cs="Courier New"/>
          <w:sz w:val="23"/>
          <w:szCs w:val="23"/>
        </w:rPr>
        <w:t xml:space="preserve"> “trust</w:t>
      </w:r>
      <w:proofErr w:type="gramStart"/>
      <w:r w:rsidR="00F81F69"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68B8C262" w14:textId="2230D6D1" w:rsidR="00F81F69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1, line 10 and page 2, lines 13, 16 and 18,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“B.T. 25-085”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“Revised B.T. 25-085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16EE2CE6" w14:textId="39B22F24" w:rsidR="00F81F69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1, lines 13, 19, and 26, page 3, lines </w:t>
      </w:r>
      <w:r w:rsidR="001569A6">
        <w:rPr>
          <w:rFonts w:ascii="Courier New" w:hAnsi="Courier New" w:cs="Courier New"/>
          <w:b/>
          <w:bCs/>
          <w:sz w:val="23"/>
          <w:szCs w:val="23"/>
        </w:rPr>
        <w:t xml:space="preserve">8,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14 and 28 and page 4, lines 1 and 15,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i/>
          <w:iCs/>
          <w:sz w:val="23"/>
          <w:szCs w:val="23"/>
        </w:rPr>
        <w:t>Jacksonville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34618AB9" w14:textId="402558FB" w:rsidR="00F81F69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1, line 29,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“HIS”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“HER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4A458A53" w14:textId="2F056031" w:rsidR="00F81F69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3 and page 4, lines 17-18,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“2028-2029”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“2027-2028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1C251C61" w14:textId="76E962F7" w:rsidR="00F81F69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13,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Exhibit 1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Revised Exhibit 1</w:t>
      </w:r>
      <w:r>
        <w:rPr>
          <w:rFonts w:ascii="Courier New" w:hAnsi="Courier New" w:cs="Courier New"/>
          <w:sz w:val="23"/>
          <w:szCs w:val="23"/>
        </w:rPr>
        <w:t>, labeled as “Revised Exhibit 1, Rev B.T. 25-085, June 16, 2025 – NCSPHS”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2FE47CE7" w14:textId="2A6B4D07" w:rsidR="00F81F69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31,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“February 18”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“March 17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78CD0BC3" w14:textId="71FD0994" w:rsidR="00F81F69" w:rsidRPr="00F81F69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3, lines 6, </w:t>
      </w:r>
      <w:r w:rsidR="001569A6">
        <w:rPr>
          <w:rFonts w:ascii="Courier New" w:hAnsi="Courier New" w:cs="Courier New"/>
          <w:b/>
          <w:bCs/>
          <w:sz w:val="23"/>
          <w:szCs w:val="23"/>
        </w:rPr>
        <w:t>11,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 and 21,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>Jacksonville</w:t>
      </w:r>
      <w:proofErr w:type="gramStart"/>
      <w:r>
        <w:rPr>
          <w:rFonts w:ascii="Courier New" w:hAnsi="Courier New" w:cs="Courier New"/>
          <w:b/>
          <w:bCs/>
          <w:sz w:val="23"/>
          <w:szCs w:val="23"/>
        </w:rPr>
        <w:t>”;</w:t>
      </w:r>
      <w:proofErr w:type="gramEnd"/>
    </w:p>
    <w:p w14:paraId="2EF24F31" w14:textId="1AF93172" w:rsidR="00F81F69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4, line 8,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Exhibit 3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Revised Exhibit 3</w:t>
      </w:r>
      <w:r>
        <w:rPr>
          <w:rFonts w:ascii="Courier New" w:hAnsi="Courier New" w:cs="Courier New"/>
          <w:sz w:val="23"/>
          <w:szCs w:val="23"/>
        </w:rPr>
        <w:t>, labeled as “Revised Exhibit 3, Rev MOU, June 16, 2025 – NCSPHS”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731BDAC8" w14:textId="6FE5CAE3" w:rsidR="00F81F69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>Exhibit 1</w:t>
      </w:r>
      <w:r>
        <w:rPr>
          <w:rFonts w:ascii="Courier New" w:hAnsi="Courier New" w:cs="Courier New"/>
          <w:sz w:val="23"/>
          <w:szCs w:val="23"/>
        </w:rPr>
        <w:t xml:space="preserve"> and replace with </w:t>
      </w:r>
      <w:r>
        <w:rPr>
          <w:rFonts w:ascii="Courier New" w:hAnsi="Courier New" w:cs="Courier New"/>
          <w:b/>
          <w:bCs/>
          <w:sz w:val="23"/>
          <w:szCs w:val="23"/>
        </w:rPr>
        <w:t>Revised Exhibit 1</w:t>
      </w:r>
      <w:r>
        <w:rPr>
          <w:rFonts w:ascii="Courier New" w:hAnsi="Courier New" w:cs="Courier New"/>
          <w:sz w:val="23"/>
          <w:szCs w:val="23"/>
        </w:rPr>
        <w:t xml:space="preserve">, attached hereto, which attaches the revised B.T. 25-085 to correct account </w:t>
      </w:r>
      <w:proofErr w:type="gramStart"/>
      <w:r>
        <w:rPr>
          <w:rFonts w:ascii="Courier New" w:hAnsi="Courier New" w:cs="Courier New"/>
          <w:sz w:val="23"/>
          <w:szCs w:val="23"/>
        </w:rPr>
        <w:t>information;</w:t>
      </w:r>
      <w:proofErr w:type="gramEnd"/>
    </w:p>
    <w:p w14:paraId="2994EB95" w14:textId="4F6A4B16" w:rsidR="00F81F69" w:rsidRPr="001958B3" w:rsidRDefault="00F81F69" w:rsidP="00F81F6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Exhibit 3 </w:t>
      </w:r>
      <w:r>
        <w:rPr>
          <w:rFonts w:ascii="Courier New" w:hAnsi="Courier New" w:cs="Courier New"/>
          <w:sz w:val="23"/>
          <w:szCs w:val="23"/>
        </w:rPr>
        <w:t xml:space="preserve">and replace with </w:t>
      </w:r>
      <w:r>
        <w:rPr>
          <w:rFonts w:ascii="Courier New" w:hAnsi="Courier New" w:cs="Courier New"/>
          <w:b/>
          <w:bCs/>
          <w:sz w:val="23"/>
          <w:szCs w:val="23"/>
        </w:rPr>
        <w:t>Revised Exhibit 3</w:t>
      </w:r>
      <w:r>
        <w:rPr>
          <w:rFonts w:ascii="Courier New" w:hAnsi="Courier New" w:cs="Courier New"/>
          <w:sz w:val="23"/>
          <w:szCs w:val="23"/>
        </w:rPr>
        <w:t xml:space="preserve">, attached hereto, which attaches the revised </w:t>
      </w:r>
      <w:r w:rsidR="00C663B5">
        <w:rPr>
          <w:rFonts w:ascii="Courier New" w:hAnsi="Courier New" w:cs="Courier New"/>
          <w:sz w:val="23"/>
          <w:szCs w:val="23"/>
        </w:rPr>
        <w:t>Memorandum of Understanding Between City of Jacksonville, o/b/o its Environmental Protection Board and St. Johns Riverkeeper, Inc.</w:t>
      </w:r>
      <w:r>
        <w:rPr>
          <w:rFonts w:ascii="Courier New" w:hAnsi="Courier New" w:cs="Courier New"/>
          <w:sz w:val="23"/>
          <w:szCs w:val="23"/>
        </w:rPr>
        <w:t xml:space="preserve"> to include missing attachments and </w:t>
      </w:r>
      <w:r w:rsidR="00C663B5">
        <w:rPr>
          <w:rFonts w:ascii="Courier New" w:hAnsi="Courier New" w:cs="Courier New"/>
          <w:sz w:val="23"/>
          <w:szCs w:val="23"/>
        </w:rPr>
        <w:t xml:space="preserve">to </w:t>
      </w:r>
      <w:r>
        <w:rPr>
          <w:rFonts w:ascii="Courier New" w:hAnsi="Courier New" w:cs="Courier New"/>
          <w:sz w:val="23"/>
          <w:szCs w:val="23"/>
        </w:rPr>
        <w:t xml:space="preserve">correct a scrivener’s </w:t>
      </w:r>
      <w:proofErr w:type="gramStart"/>
      <w:r>
        <w:rPr>
          <w:rFonts w:ascii="Courier New" w:hAnsi="Courier New" w:cs="Courier New"/>
          <w:sz w:val="23"/>
          <w:szCs w:val="23"/>
        </w:rPr>
        <w:t>error;</w:t>
      </w:r>
      <w:proofErr w:type="gramEnd"/>
    </w:p>
    <w:p w14:paraId="16D86468" w14:textId="6F28D360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lastRenderedPageBreak/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16D20744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B83DAF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2D34FDB1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F81F69">
        <w:rPr>
          <w:rFonts w:ascii="Courier New" w:hAnsi="Courier New" w:cs="Courier New"/>
          <w:noProof/>
          <w:sz w:val="16"/>
          <w:szCs w:val="16"/>
        </w:rPr>
        <w:t>GC-#1694528-v1-2025-404_NCSPHS_Amd.docx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F5E28"/>
    <w:rsid w:val="00126FF2"/>
    <w:rsid w:val="001569A6"/>
    <w:rsid w:val="001958B3"/>
    <w:rsid w:val="001A02DA"/>
    <w:rsid w:val="001B3A43"/>
    <w:rsid w:val="001D5866"/>
    <w:rsid w:val="001E77FF"/>
    <w:rsid w:val="001F53DD"/>
    <w:rsid w:val="001F7F29"/>
    <w:rsid w:val="00211EFB"/>
    <w:rsid w:val="00243B5C"/>
    <w:rsid w:val="002758A2"/>
    <w:rsid w:val="00276106"/>
    <w:rsid w:val="002C6C08"/>
    <w:rsid w:val="002F5292"/>
    <w:rsid w:val="00310312"/>
    <w:rsid w:val="00310F03"/>
    <w:rsid w:val="00332AD2"/>
    <w:rsid w:val="003415A4"/>
    <w:rsid w:val="003555CC"/>
    <w:rsid w:val="003A06AF"/>
    <w:rsid w:val="003B0CCD"/>
    <w:rsid w:val="0040030D"/>
    <w:rsid w:val="00407965"/>
    <w:rsid w:val="00432952"/>
    <w:rsid w:val="00463380"/>
    <w:rsid w:val="00466B27"/>
    <w:rsid w:val="004C6F91"/>
    <w:rsid w:val="00511FEC"/>
    <w:rsid w:val="00553389"/>
    <w:rsid w:val="0057328A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44BFC"/>
    <w:rsid w:val="00662F5B"/>
    <w:rsid w:val="006B3CDA"/>
    <w:rsid w:val="006F341A"/>
    <w:rsid w:val="00704032"/>
    <w:rsid w:val="00710714"/>
    <w:rsid w:val="00742B90"/>
    <w:rsid w:val="007918FD"/>
    <w:rsid w:val="007B5893"/>
    <w:rsid w:val="007F756F"/>
    <w:rsid w:val="00813777"/>
    <w:rsid w:val="00817F42"/>
    <w:rsid w:val="00841EC3"/>
    <w:rsid w:val="00885F63"/>
    <w:rsid w:val="0088614E"/>
    <w:rsid w:val="00886A54"/>
    <w:rsid w:val="00892960"/>
    <w:rsid w:val="008A582E"/>
    <w:rsid w:val="008E2FEC"/>
    <w:rsid w:val="008F2551"/>
    <w:rsid w:val="009008EB"/>
    <w:rsid w:val="00920992"/>
    <w:rsid w:val="0095109B"/>
    <w:rsid w:val="00955E8D"/>
    <w:rsid w:val="00960AD6"/>
    <w:rsid w:val="009C0710"/>
    <w:rsid w:val="009D0B45"/>
    <w:rsid w:val="00A561DA"/>
    <w:rsid w:val="00A71E62"/>
    <w:rsid w:val="00A92FF4"/>
    <w:rsid w:val="00AA2D66"/>
    <w:rsid w:val="00B02A1E"/>
    <w:rsid w:val="00B22036"/>
    <w:rsid w:val="00B230EA"/>
    <w:rsid w:val="00B311C9"/>
    <w:rsid w:val="00B33B8D"/>
    <w:rsid w:val="00B4747E"/>
    <w:rsid w:val="00B714CA"/>
    <w:rsid w:val="00B8187D"/>
    <w:rsid w:val="00B83DAF"/>
    <w:rsid w:val="00BC22B1"/>
    <w:rsid w:val="00C2438C"/>
    <w:rsid w:val="00C63B99"/>
    <w:rsid w:val="00C663B5"/>
    <w:rsid w:val="00CB1881"/>
    <w:rsid w:val="00CC2ACC"/>
    <w:rsid w:val="00CC2BB5"/>
    <w:rsid w:val="00CC7238"/>
    <w:rsid w:val="00CD4FB8"/>
    <w:rsid w:val="00CE409D"/>
    <w:rsid w:val="00CF4672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C0E96"/>
    <w:rsid w:val="00E13389"/>
    <w:rsid w:val="00E178CA"/>
    <w:rsid w:val="00E50D0B"/>
    <w:rsid w:val="00E67CF6"/>
    <w:rsid w:val="00E73F08"/>
    <w:rsid w:val="00E77419"/>
    <w:rsid w:val="00E953E6"/>
    <w:rsid w:val="00EC6820"/>
    <w:rsid w:val="00F23EF4"/>
    <w:rsid w:val="00F469D8"/>
    <w:rsid w:val="00F81F69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5</cp:revision>
  <cp:lastPrinted>2025-05-08T14:42:00Z</cp:lastPrinted>
  <dcterms:created xsi:type="dcterms:W3CDTF">2025-06-18T01:27:00Z</dcterms:created>
  <dcterms:modified xsi:type="dcterms:W3CDTF">2025-06-20T19:05:00Z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