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5F789110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A23C29">
        <w:rPr>
          <w:rFonts w:ascii="Courier New" w:hAnsi="Courier New" w:cs="Courier New"/>
          <w:sz w:val="23"/>
          <w:szCs w:val="23"/>
        </w:rPr>
        <w:t>437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2B5DF2E" w14:textId="6592B589" w:rsidR="00BC22B1" w:rsidRDefault="00D7453D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A23C29">
        <w:rPr>
          <w:rFonts w:ascii="Courier New" w:hAnsi="Courier New" w:cs="Courier New"/>
          <w:b/>
          <w:bCs/>
          <w:sz w:val="23"/>
          <w:szCs w:val="23"/>
        </w:rPr>
        <w:t xml:space="preserve">2, lines 16-17, </w:t>
      </w:r>
      <w:r w:rsidR="00A23C29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A23C29">
        <w:rPr>
          <w:rFonts w:ascii="Courier New" w:hAnsi="Courier New" w:cs="Courier New"/>
          <w:sz w:val="23"/>
          <w:szCs w:val="23"/>
        </w:rPr>
        <w:t xml:space="preserve"> “April 21, 2021” and </w:t>
      </w:r>
      <w:r w:rsidR="00A23C29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A23C29">
        <w:rPr>
          <w:rFonts w:ascii="Courier New" w:hAnsi="Courier New" w:cs="Courier New"/>
          <w:sz w:val="23"/>
          <w:szCs w:val="23"/>
        </w:rPr>
        <w:t xml:space="preserve"> “April 13, 2021</w:t>
      </w:r>
      <w:proofErr w:type="gramStart"/>
      <w:r w:rsidR="00A23C29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081C2E16" w14:textId="7FDF4325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22, </w:t>
      </w:r>
      <w:r>
        <w:rPr>
          <w:rFonts w:ascii="Courier New" w:hAnsi="Courier New" w:cs="Courier New"/>
          <w:sz w:val="23"/>
          <w:szCs w:val="23"/>
        </w:rPr>
        <w:t xml:space="preserve">after “enter”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“into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6A605903" w14:textId="2CE6BA09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lines 1 and 10,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“Licensee”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“Tenant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006B96DE" w14:textId="0F50D4B8" w:rsidR="00F94620" w:rsidRPr="00F94620" w:rsidRDefault="00F94620" w:rsidP="00F94620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 2,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3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>, labeled as “Revised Exhibit 3, Rev 4</w:t>
      </w:r>
      <w:r w:rsidRPr="00F94620">
        <w:rPr>
          <w:rFonts w:ascii="Courier New" w:hAnsi="Courier New" w:cs="Courier New"/>
          <w:sz w:val="23"/>
          <w:szCs w:val="23"/>
          <w:vertAlign w:val="superscript"/>
        </w:rPr>
        <w:t>th</w:t>
      </w:r>
      <w:r>
        <w:rPr>
          <w:rFonts w:ascii="Courier New" w:hAnsi="Courier New" w:cs="Courier New"/>
          <w:sz w:val="23"/>
          <w:szCs w:val="23"/>
        </w:rPr>
        <w:t xml:space="preserve"> Amd, June 16, 2025 – NCSPHS”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</w:p>
    <w:p w14:paraId="69CCAEC3" w14:textId="5F0ACC24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lines 2 and 11,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“Licensee’s”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“Tenant’s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6AAE7F32" w14:textId="2F65564E" w:rsidR="00F94620" w:rsidRPr="001958B3" w:rsidRDefault="00F94620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3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>, attached hereto, which attaches the revised Fourth Amendment to Lease Agreement to correct a typo on the payment schedule;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7EAC7E07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8F6400" w:rsidRPr="008F6400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5ACC2AD3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A23C29">
        <w:rPr>
          <w:rFonts w:ascii="Courier New" w:hAnsi="Courier New" w:cs="Courier New"/>
          <w:noProof/>
          <w:sz w:val="16"/>
          <w:szCs w:val="16"/>
        </w:rPr>
        <w:t>GC-#1694531-v1-2025-437_NCSPHS_Amd.docx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95B7D"/>
    <w:rsid w:val="002C6C08"/>
    <w:rsid w:val="002F5292"/>
    <w:rsid w:val="00310312"/>
    <w:rsid w:val="00310F03"/>
    <w:rsid w:val="003415A4"/>
    <w:rsid w:val="003555CC"/>
    <w:rsid w:val="003A06AF"/>
    <w:rsid w:val="003C091C"/>
    <w:rsid w:val="0040030D"/>
    <w:rsid w:val="00407965"/>
    <w:rsid w:val="00432952"/>
    <w:rsid w:val="00463380"/>
    <w:rsid w:val="00466B27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42B90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8F6400"/>
    <w:rsid w:val="009008EB"/>
    <w:rsid w:val="00920992"/>
    <w:rsid w:val="0095109B"/>
    <w:rsid w:val="00955E8D"/>
    <w:rsid w:val="00960AD6"/>
    <w:rsid w:val="009C0710"/>
    <w:rsid w:val="009D0B45"/>
    <w:rsid w:val="00A23C29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C2438C"/>
    <w:rsid w:val="00C63B9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F23EF4"/>
    <w:rsid w:val="00F469D8"/>
    <w:rsid w:val="00F5637B"/>
    <w:rsid w:val="00F94620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4</cp:revision>
  <cp:lastPrinted>2025-05-08T14:42:00Z</cp:lastPrinted>
  <dcterms:created xsi:type="dcterms:W3CDTF">2025-06-18T01:58:00Z</dcterms:created>
  <dcterms:modified xsi:type="dcterms:W3CDTF">2025-06-20T20:43:00Z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